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BA6" w:rsidRDefault="00DE1BA6" w:rsidP="00DE1BA6">
      <w:pPr>
        <w:jc w:val="right"/>
      </w:pPr>
    </w:p>
    <w:p w:rsidR="00DE1BA6" w:rsidRPr="008B5A50" w:rsidRDefault="00DE1BA6" w:rsidP="008B5A50">
      <w:pPr>
        <w:pStyle w:val="4"/>
        <w:tabs>
          <w:tab w:val="left" w:pos="4035"/>
          <w:tab w:val="right" w:pos="15364"/>
        </w:tabs>
        <w:rPr>
          <w:rFonts w:asciiTheme="minorHAnsi" w:hAnsiTheme="minorHAnsi"/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  <w:t>Приложение 6.2.</w:t>
      </w:r>
    </w:p>
    <w:p w:rsidR="00DE1BA6" w:rsidRDefault="00DE1BA6"/>
    <w:tbl>
      <w:tblPr>
        <w:tblW w:w="14600" w:type="dxa"/>
        <w:tblInd w:w="93" w:type="dxa"/>
        <w:tblLook w:val="04A0"/>
      </w:tblPr>
      <w:tblGrid>
        <w:gridCol w:w="223"/>
        <w:gridCol w:w="1831"/>
        <w:gridCol w:w="1831"/>
        <w:gridCol w:w="1830"/>
        <w:gridCol w:w="2110"/>
        <w:gridCol w:w="638"/>
        <w:gridCol w:w="936"/>
        <w:gridCol w:w="1731"/>
        <w:gridCol w:w="1734"/>
        <w:gridCol w:w="1736"/>
      </w:tblGrid>
      <w:tr w:rsidR="008B5A50" w:rsidRPr="008B5A50" w:rsidTr="008B5A50">
        <w:trPr>
          <w:trHeight w:val="308"/>
        </w:trPr>
        <w:tc>
          <w:tcPr>
            <w:tcW w:w="128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8B5A50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ОТЧЕТ О ФИНАНСОВЫХ РЕЗУЛЬТАТАХ ДЕЯТЕЛЬНОСТИ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КОДЫ</w:t>
            </w:r>
          </w:p>
        </w:tc>
      </w:tr>
      <w:tr w:rsidR="008B5A50" w:rsidRPr="008B5A50" w:rsidTr="008B5A50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Форма по ОКУД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0503121</w:t>
            </w:r>
          </w:p>
        </w:tc>
      </w:tr>
      <w:tr w:rsidR="008B5A50" w:rsidRPr="008B5A50" w:rsidTr="008B5A50">
        <w:trPr>
          <w:trHeight w:val="255"/>
        </w:trPr>
        <w:tc>
          <w:tcPr>
            <w:tcW w:w="11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 1 января 2022 г.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01.01.2022</w:t>
            </w:r>
          </w:p>
        </w:tc>
      </w:tr>
      <w:tr w:rsidR="008B5A50" w:rsidRPr="008B5A50" w:rsidTr="008B5A50">
        <w:trPr>
          <w:trHeight w:val="255"/>
        </w:trPr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Главный распорядитель, распорядитель, получатель бюджетных средств,</w:t>
            </w:r>
          </w:p>
        </w:tc>
        <w:tc>
          <w:tcPr>
            <w:tcW w:w="5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ПБС</w:t>
            </w:r>
          </w:p>
        </w:tc>
      </w:tr>
      <w:tr w:rsidR="008B5A50" w:rsidRPr="008B5A50" w:rsidTr="008B5A50">
        <w:trPr>
          <w:trHeight w:val="255"/>
        </w:trPr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главный администратор, администратор доходов бюджета,</w:t>
            </w:r>
          </w:p>
        </w:tc>
        <w:tc>
          <w:tcPr>
            <w:tcW w:w="5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 ОКПО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57748988</w:t>
            </w:r>
          </w:p>
        </w:tc>
      </w:tr>
      <w:tr w:rsidR="008B5A50" w:rsidRPr="008B5A50" w:rsidTr="008B5A50">
        <w:trPr>
          <w:trHeight w:val="255"/>
        </w:trPr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главный администратор, администратор источников</w:t>
            </w:r>
          </w:p>
        </w:tc>
        <w:tc>
          <w:tcPr>
            <w:tcW w:w="5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1016080807</w:t>
            </w:r>
          </w:p>
        </w:tc>
      </w:tr>
      <w:tr w:rsidR="008B5A50" w:rsidRPr="008B5A50" w:rsidTr="008B5A50">
        <w:trPr>
          <w:trHeight w:val="447"/>
        </w:trPr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финансирования дефицита бюджета</w:t>
            </w:r>
          </w:p>
        </w:tc>
        <w:tc>
          <w:tcPr>
            <w:tcW w:w="5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Найстенъярвская</w:t>
            </w:r>
            <w:proofErr w:type="spellEnd"/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Глава по БК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019</w:t>
            </w:r>
          </w:p>
        </w:tc>
      </w:tr>
      <w:tr w:rsidR="008B5A50" w:rsidRPr="008B5A50" w:rsidTr="008B5A50">
        <w:trPr>
          <w:trHeight w:val="255"/>
        </w:trPr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бюджета (публично-правового образования)</w:t>
            </w:r>
          </w:p>
        </w:tc>
        <w:tc>
          <w:tcPr>
            <w:tcW w:w="5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 xml:space="preserve">Бюджет </w:t>
            </w:r>
            <w:proofErr w:type="spellStart"/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Суоярвского</w:t>
            </w:r>
            <w:proofErr w:type="spellEnd"/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 xml:space="preserve"> муниципального района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 ОКТМО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86650000</w:t>
            </w:r>
          </w:p>
        </w:tc>
      </w:tr>
      <w:tr w:rsidR="008B5A50" w:rsidRPr="008B5A50" w:rsidTr="008B5A50">
        <w:trPr>
          <w:trHeight w:val="255"/>
        </w:trPr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Периодичность:</w:t>
            </w:r>
          </w:p>
        </w:tc>
        <w:tc>
          <w:tcPr>
            <w:tcW w:w="5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годовая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A50" w:rsidRPr="008B5A50" w:rsidTr="008B5A50">
        <w:trPr>
          <w:trHeight w:val="255"/>
        </w:trPr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Единица измерения: </w:t>
            </w:r>
          </w:p>
        </w:tc>
        <w:tc>
          <w:tcPr>
            <w:tcW w:w="5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383</w:t>
            </w:r>
          </w:p>
        </w:tc>
      </w:tr>
      <w:tr w:rsidR="008B5A50" w:rsidRPr="008B5A50" w:rsidTr="008B5A50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DE1BA6" w:rsidRDefault="00DE1BA6"/>
    <w:p w:rsidR="008B5A50" w:rsidRDefault="008B5A50"/>
    <w:tbl>
      <w:tblPr>
        <w:tblW w:w="14860" w:type="dxa"/>
        <w:tblInd w:w="93" w:type="dxa"/>
        <w:tblLook w:val="04A0"/>
      </w:tblPr>
      <w:tblGrid>
        <w:gridCol w:w="259"/>
        <w:gridCol w:w="261"/>
        <w:gridCol w:w="1813"/>
        <w:gridCol w:w="1822"/>
        <w:gridCol w:w="1793"/>
        <w:gridCol w:w="2104"/>
        <w:gridCol w:w="707"/>
        <w:gridCol w:w="939"/>
        <w:gridCol w:w="1724"/>
        <w:gridCol w:w="1726"/>
        <w:gridCol w:w="1712"/>
      </w:tblGrid>
      <w:tr w:rsidR="008B5A50" w:rsidRPr="008B5A50" w:rsidTr="008B5A50">
        <w:trPr>
          <w:trHeight w:val="6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Код </w:t>
            </w: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по КОСГУ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Бюджетная деятельность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</w:t>
            </w: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во временном распоряжении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8B5A50" w:rsidRPr="008B5A50" w:rsidTr="008B5A50">
        <w:trPr>
          <w:trHeight w:val="44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5A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Доходы (стр. 020 + стр. 030 + стр. 040 + стр. 050 + стр. 060 + стр. 070 + стр. 090 + стр. 100 + стр. 110)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2 496 665,22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2 496 665,22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Налоговые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Доходы от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bookmarkStart w:id="0" w:name="RANGE!C21"/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  <w:bookmarkEnd w:id="0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Доходы от оказания платных услуг (работ), компенсаций затрат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1 232 319,22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1 232 319,22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bookmarkStart w:id="1" w:name="RANGE!C24"/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  <w:bookmarkEnd w:id="1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1 232 319,22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1 232 319,22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Штрафы, пени, неустойки, возмещения ущерба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Безвозмездные денежные поступления текущего характера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bookmarkStart w:id="2" w:name="RANGE!C30"/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  <w:bookmarkEnd w:id="2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0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A50" w:rsidRPr="008B5A50" w:rsidTr="008B5A50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8B5A50" w:rsidRPr="008B5A50" w:rsidTr="008B5A50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Форма 0503121 с. 2</w:t>
            </w:r>
          </w:p>
        </w:tc>
      </w:tr>
      <w:tr w:rsidR="008B5A50" w:rsidRPr="008B5A50" w:rsidTr="008B5A50">
        <w:trPr>
          <w:trHeight w:val="6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Код </w:t>
            </w: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по КОСГУ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Бюджетная деятельность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</w:t>
            </w: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во временном распоряжении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Безвозмездные денежные поступления капитального характера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Доходы от операций с активами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bookmarkStart w:id="3" w:name="RANGE!C41"/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  <w:bookmarkEnd w:id="3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Прочие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 xml:space="preserve">Безвозмездные </w:t>
            </w:r>
            <w:proofErr w:type="spellStart"/>
            <w:r w:rsidRPr="008B5A5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неденежные</w:t>
            </w:r>
            <w:proofErr w:type="spellEnd"/>
            <w:r w:rsidRPr="008B5A5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 xml:space="preserve"> поступления в сектор государственного управления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1 264 346,00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1 264 346,00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bookmarkStart w:id="4" w:name="RANGE!C47"/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  <w:bookmarkEnd w:id="4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A50" w:rsidRPr="008B5A50" w:rsidTr="008B5A50">
        <w:trPr>
          <w:trHeight w:val="44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Безвозмездные </w:t>
            </w:r>
            <w:proofErr w:type="spellStart"/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неденежные</w:t>
            </w:r>
            <w:proofErr w:type="spellEnd"/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поступления капитального характера от сектора государственного управления и организаций государственного сектора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1 264 346,00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1 264 346,00</w:t>
            </w:r>
          </w:p>
        </w:tc>
      </w:tr>
      <w:tr w:rsidR="008B5A50" w:rsidRPr="008B5A50" w:rsidTr="008B5A50">
        <w:trPr>
          <w:trHeight w:val="44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5A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Расходы (стр. 160 + стр. 170 + стр. 190 + стр. 210 + стр. 230 + стр. 240 + стр. 250 + стр. 260 + стр. 270)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34 935 031,99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34 935 031,99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22 550 024,06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22 550 024,06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bookmarkStart w:id="5" w:name="RANGE!C51"/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  <w:bookmarkEnd w:id="5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16 614 552,45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16 614 552,45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957 009,41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957 009,41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4 960 978,60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4 960 978,60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17 483,60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17 483,60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Оплата работ,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7 628 433,62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7 628 433,62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45 456,01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45 456,01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3 722 934,01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3 722 934,01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3 253 783,85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3 253 783,85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606 259,75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606 259,75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bookmarkStart w:id="6" w:name="RANGE!C66"/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  <w:bookmarkEnd w:id="6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Безвозмездные перечисления бюджетам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bookmarkStart w:id="7" w:name="RANGE!C69"/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  <w:bookmarkEnd w:id="7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Социальное обеспечение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715 332,04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715 332,04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bookmarkStart w:id="8" w:name="RANGE!C72"/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  <w:bookmarkEnd w:id="8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715 332,04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715 332,04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0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A50" w:rsidRPr="008B5A50" w:rsidTr="008B5A50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8B5A50" w:rsidRPr="008B5A50" w:rsidTr="008B5A50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Форма 0503121 с. 3</w:t>
            </w:r>
          </w:p>
        </w:tc>
      </w:tr>
      <w:tr w:rsidR="008B5A50" w:rsidRPr="008B5A50" w:rsidTr="008B5A50">
        <w:trPr>
          <w:trHeight w:val="6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Код </w:t>
            </w: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по КОСГУ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Бюджетная деятельность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</w:t>
            </w: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во временном распоряжении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Расходы по операциям с активами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3 951 338,50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3 951 338,50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bookmarkStart w:id="9" w:name="RANGE!C80"/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  <w:bookmarkEnd w:id="9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Амортизация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1 706 019,73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1 706 019,73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Расходование материальных запасов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2 245 318,77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2 245 318,77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bookmarkStart w:id="10" w:name="RANGE!C84"/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  <w:bookmarkEnd w:id="10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89 903,77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89 903,77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bookmarkStart w:id="11" w:name="RANGE!C87"/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  <w:bookmarkEnd w:id="11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17 861,00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17 861,00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22 042,77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22 042,77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экономические санкции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Чистый операционный результат (стр. 301 - стр. 302); (стр. 310 + стр. 410)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-32 438 366,77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-32 438 366,77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Операционный результат до налогообложения (стр.010 - стр.150)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-32 438 366,77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-32 438 366,77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прибыль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44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Операции с нефинансовыми активами (стр. 320 + стр. 330 + стр. 350 + стр. 360 + стр. 370 + стр. 380 + стр. 390 + стр. 400)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-65 302,73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-65 302,73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Чистое поступление основных средств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-131 089,44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-131 089,44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1 574 930,29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1 574 930,29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стоимости основных средств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1 706 019,73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1 706 019,73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Чистое поступление нематериальных активов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bookmarkStart w:id="12" w:name="RANGE!C100"/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  <w:bookmarkEnd w:id="12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стоимости нематериальных активов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 xml:space="preserve">Чистое поступление </w:t>
            </w:r>
            <w:proofErr w:type="spellStart"/>
            <w:r w:rsidRPr="008B5A5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непроизведенных</w:t>
            </w:r>
            <w:proofErr w:type="spellEnd"/>
            <w:r w:rsidRPr="008B5A5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 xml:space="preserve"> активов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bookmarkStart w:id="13" w:name="RANGE!C104"/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  <w:bookmarkEnd w:id="13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увеличение стоимости </w:t>
            </w:r>
            <w:proofErr w:type="spellStart"/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непроизведенных</w:t>
            </w:r>
            <w:proofErr w:type="spellEnd"/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активов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уменьшение стоимости </w:t>
            </w:r>
            <w:proofErr w:type="spellStart"/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непроизведенных</w:t>
            </w:r>
            <w:proofErr w:type="spellEnd"/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активов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Чистое поступление материальных запасов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62 887,71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62 887,71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bookmarkStart w:id="14" w:name="RANGE!C108"/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  <w:bookmarkEnd w:id="14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2 892 183,57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2 892 183,57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0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A50" w:rsidRPr="008B5A50" w:rsidTr="008B5A50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8B5A50" w:rsidRPr="008B5A50" w:rsidTr="008B5A50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Форма 0503121 с. 4</w:t>
            </w:r>
          </w:p>
        </w:tc>
      </w:tr>
      <w:tr w:rsidR="008B5A50" w:rsidRPr="008B5A50" w:rsidTr="008B5A50">
        <w:trPr>
          <w:trHeight w:val="6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Код </w:t>
            </w: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по КОСГУ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Бюджетная деятельность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</w:t>
            </w: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во временном распоряжении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стоимости материальных запасов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2 829 295,86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2 829 295,86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bookmarkStart w:id="15" w:name="RANGE!C118"/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  <w:bookmarkEnd w:id="15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Чистое поступление прав пользования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стоимости прав пользования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стоимости прав пользования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Чистое изменение затрат на изготовление готовой продукции, выполнение работ,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затрат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затрат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будущих периодов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2 899,00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2 899,00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Операции с финансовыми активами и обязательствами (стр. 420 - стр. 510)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-32 373 064,04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-32 373 064,04</w:t>
            </w:r>
          </w:p>
        </w:tc>
      </w:tr>
      <w:tr w:rsidR="008B5A50" w:rsidRPr="008B5A50" w:rsidTr="008B5A50">
        <w:trPr>
          <w:trHeight w:val="44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Операции с финансовыми активами (стр. 430 + стр. 440 + стр. 450 + стр. 460 + стр. 470 + стр. 480)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-32 349 911,71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-32 349 911,71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Чистое поступление денежных средств и их эквивалентов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-32 245 555,84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-32 245 555,84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bookmarkStart w:id="16" w:name="RANGE!C132"/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  <w:bookmarkEnd w:id="16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поступление денежных средств и их эквивалентов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1 259 574,68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1 259 574,68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выбытие денежных средств и их эквивалентов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33 505 130,52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33 505 130,52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Чистое поступление ценных бумаг, кроме акций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bookmarkStart w:id="17" w:name="RANGE!C136"/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  <w:bookmarkEnd w:id="17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стоимости ценных бумаг, кроме акций и иных финансовых инструментов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стоимости ценных бумаг, кроме акций и иных финансовых инструментов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Чистое поступление акций и иных финансовых инструментов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стоимости акций и иных финансовых инструментов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0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A50" w:rsidRPr="008B5A50" w:rsidTr="008B5A50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8B5A50" w:rsidRPr="008B5A50" w:rsidTr="008B5A50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Форма 0503121 с. 5</w:t>
            </w:r>
          </w:p>
        </w:tc>
      </w:tr>
      <w:tr w:rsidR="008B5A50" w:rsidRPr="008B5A50" w:rsidTr="008B5A50">
        <w:trPr>
          <w:trHeight w:val="6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Код </w:t>
            </w: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по КОСГУ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Бюджетная деятельность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</w:t>
            </w: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во временном распоряжении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Чистое предоставление заимствований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задолженности по предоставленным заимствованиям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задолженности по предоставленным заимствованиям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Чистое поступление иных финансовых активов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bookmarkStart w:id="18" w:name="RANGE!C153"/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  <w:bookmarkEnd w:id="18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стоимости иных финансовых активов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стоимости иных финансовых активов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Чистое увеличение прочей дебиторской задолженности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-104 355,87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-104 355,87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bookmarkStart w:id="19" w:name="RANGE!C157"/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  <w:bookmarkEnd w:id="19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прочей дебиторской задолженности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3 001 468,16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3 001 468,16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прочей дебиторской задолженности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3 105 824,03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3 105 824,03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Операции с обязательствами (стр. 520 + стр. 530 + стр. 540 + стр. 550 + стр.560)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23 152,33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23 152,33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Чистое увеличение задолженности по внутренним привлеченным заимствованиям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bookmarkStart w:id="20" w:name="RANGE!C162"/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  <w:bookmarkEnd w:id="20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задолженности по внутренним привлеченным заимствованиям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задолженности по внутренним привлеченным заимствованиям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Чистое увеличение задолженности по внешним привлеченным заимствованиям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bookmarkStart w:id="21" w:name="RANGE!C166"/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  <w:bookmarkEnd w:id="21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задолженности по внешним привлеченным заимствованиям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задолженности по внешним привлеченным заимствованиям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Чистое увеличение прочей кредиторской задолженности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23 152,33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23 152,33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bookmarkStart w:id="22" w:name="RANGE!C170"/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  <w:bookmarkEnd w:id="22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прочей кредиторской задолженности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35 284 025,24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35 284 025,24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прочей кредиторской задолженности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35 260 872,91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35 260 872,91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0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A50" w:rsidRPr="008B5A50" w:rsidTr="008B5A50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8B5A50" w:rsidRPr="008B5A50" w:rsidTr="008B5A50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Форма 0503121 с. 6</w:t>
            </w:r>
          </w:p>
        </w:tc>
      </w:tr>
      <w:tr w:rsidR="008B5A50" w:rsidRPr="008B5A50" w:rsidTr="008B5A50">
        <w:trPr>
          <w:trHeight w:val="6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Код </w:t>
            </w: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по КОСГУ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Бюджетная деятельность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</w:t>
            </w: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во временном распоряжении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будущих периодов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Резервы предстоящих расходов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0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A50" w:rsidRPr="008B5A50" w:rsidTr="008B5A50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A50" w:rsidRPr="008B5A50" w:rsidTr="008B5A50">
        <w:trPr>
          <w:trHeight w:val="893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8" w:space="0" w:color="FFFFFF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Н.В. Савицкая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Главный бухгалтер централизованной бухгалтерии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FFFFFF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О.А. Васильева</w:t>
            </w: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(расшифровка подписи)</w:t>
            </w:r>
          </w:p>
        </w:tc>
      </w:tr>
      <w:tr w:rsidR="008B5A50" w:rsidRPr="008B5A50" w:rsidTr="008B5A50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февраля 2022 г.</w:t>
            </w:r>
          </w:p>
        </w:tc>
      </w:tr>
      <w:tr w:rsidR="008B5A50" w:rsidRPr="008B5A50" w:rsidTr="008B5A50">
        <w:trPr>
          <w:trHeight w:val="44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Централизованная бухгалтерия</w:t>
            </w:r>
          </w:p>
        </w:tc>
        <w:tc>
          <w:tcPr>
            <w:tcW w:w="892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Муниципальное казенное учреждение "Централизованная бухгалтерия </w:t>
            </w:r>
            <w:proofErr w:type="spellStart"/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Суоярвского</w:t>
            </w:r>
            <w:proofErr w:type="spellEnd"/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района", 1111040000334, 1016043107, 101601001, 186870 Республика Карелия город Суоярви улица </w:t>
            </w:r>
            <w:proofErr w:type="spellStart"/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Шельшакова</w:t>
            </w:r>
            <w:proofErr w:type="spellEnd"/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дом 6</w:t>
            </w:r>
          </w:p>
        </w:tc>
      </w:tr>
      <w:tr w:rsidR="008B5A50" w:rsidRPr="008B5A50" w:rsidTr="008B5A50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(наименование, ОГРН, ИНН, КПП, местонахождение)</w:t>
            </w:r>
          </w:p>
        </w:tc>
      </w:tr>
      <w:tr w:rsidR="008B5A50" w:rsidRPr="008B5A50" w:rsidTr="008B5A50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8B5A50" w:rsidRPr="008B5A50" w:rsidTr="008B5A50">
        <w:trPr>
          <w:trHeight w:val="6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Руководитель (уполномоченное лицо)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Руководитель централизованной бухгалтерии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И.В. Киселёва</w:t>
            </w:r>
          </w:p>
        </w:tc>
      </w:tr>
      <w:tr w:rsidR="008B5A50" w:rsidRPr="008B5A50" w:rsidTr="008B5A50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(должность)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(расшифровка подписи)</w:t>
            </w:r>
          </w:p>
        </w:tc>
      </w:tr>
      <w:tr w:rsidR="008B5A50" w:rsidRPr="008B5A50" w:rsidTr="008B5A50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8B5A50" w:rsidRPr="008B5A50" w:rsidTr="008B5A50">
        <w:trPr>
          <w:trHeight w:val="28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A50" w:rsidRPr="008B5A50" w:rsidTr="008B5A50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(должность)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A50" w:rsidRPr="008B5A50" w:rsidRDefault="008B5A50" w:rsidP="008B5A50">
            <w:pPr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B5A5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(телефон, </w:t>
            </w:r>
            <w:proofErr w:type="spellStart"/>
            <w:r w:rsidRPr="008B5A5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e-mail</w:t>
            </w:r>
            <w:proofErr w:type="spellEnd"/>
            <w:r w:rsidRPr="008B5A5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)</w:t>
            </w:r>
          </w:p>
        </w:tc>
      </w:tr>
    </w:tbl>
    <w:p w:rsidR="008B5A50" w:rsidRDefault="008B5A50"/>
    <w:p w:rsidR="00DE1BA6" w:rsidRDefault="00DE1BA6"/>
    <w:p w:rsidR="00767813" w:rsidRDefault="00767813" w:rsidP="00DE1BA6">
      <w:pPr>
        <w:ind w:left="142" w:firstLine="0"/>
      </w:pPr>
    </w:p>
    <w:sectPr w:rsidR="00767813" w:rsidSect="001951A6">
      <w:type w:val="continuous"/>
      <w:pgSz w:w="16838" w:h="11906" w:orient="landscape"/>
      <w:pgMar w:top="284" w:right="680" w:bottom="0" w:left="794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Sans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DE1BA6"/>
    <w:rsid w:val="001951A6"/>
    <w:rsid w:val="00207DDC"/>
    <w:rsid w:val="00426A08"/>
    <w:rsid w:val="006524DD"/>
    <w:rsid w:val="00767813"/>
    <w:rsid w:val="008B5A50"/>
    <w:rsid w:val="00A13ED8"/>
    <w:rsid w:val="00C06123"/>
    <w:rsid w:val="00C47675"/>
    <w:rsid w:val="00D0703F"/>
    <w:rsid w:val="00DE1BA6"/>
    <w:rsid w:val="00EC3EDC"/>
    <w:rsid w:val="00ED44DE"/>
    <w:rsid w:val="00F34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360" w:lineRule="auto"/>
        <w:ind w:left="1701" w:right="567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813"/>
  </w:style>
  <w:style w:type="paragraph" w:styleId="4">
    <w:name w:val="heading 4"/>
    <w:basedOn w:val="a"/>
    <w:link w:val="40"/>
    <w:unhideWhenUsed/>
    <w:qFormat/>
    <w:rsid w:val="00DE1BA6"/>
    <w:pPr>
      <w:spacing w:before="100" w:beforeAutospacing="1" w:after="100" w:afterAutospacing="1" w:line="240" w:lineRule="auto"/>
      <w:ind w:left="0" w:right="0" w:firstLine="0"/>
      <w:outlineLvl w:val="3"/>
    </w:pPr>
    <w:rPr>
      <w:rFonts w:ascii="PTSansRegular" w:eastAsia="Times New Roman" w:hAnsi="PTSansRegular"/>
      <w:b/>
      <w:bCs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1BA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E1BA6"/>
    <w:rPr>
      <w:color w:val="800080"/>
      <w:u w:val="single"/>
    </w:rPr>
  </w:style>
  <w:style w:type="paragraph" w:customStyle="1" w:styleId="xl63">
    <w:name w:val="xl63"/>
    <w:basedOn w:val="a"/>
    <w:rsid w:val="00DE1BA6"/>
    <w:pPr>
      <w:spacing w:before="100" w:beforeAutospacing="1" w:after="100" w:afterAutospacing="1" w:line="240" w:lineRule="auto"/>
      <w:ind w:left="0" w:right="0" w:firstLine="0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DE1B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right="0" w:firstLine="0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DE1BA6"/>
    <w:pPr>
      <w:spacing w:before="100" w:beforeAutospacing="1" w:after="100" w:afterAutospacing="1" w:line="240" w:lineRule="auto"/>
      <w:ind w:left="0" w:right="0" w:firstLine="0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DE1BA6"/>
    <w:pPr>
      <w:spacing w:before="100" w:beforeAutospacing="1" w:after="100" w:afterAutospacing="1" w:line="240" w:lineRule="auto"/>
      <w:ind w:left="0" w:right="0" w:firstLine="0"/>
      <w:jc w:val="right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DE1BA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ind w:left="0" w:right="0" w:firstLine="0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DE1BA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ind w:left="0" w:right="0" w:firstLine="0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DE1BA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ind w:left="0" w:right="0" w:firstLine="0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DE1BA6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right="0" w:firstLine="0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DE1BA6"/>
    <w:pP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DE1B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DE1BA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left="0" w:right="0" w:firstLine="0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DE1BA6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right="0" w:firstLine="0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DE1BA6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right="0" w:firstLine="0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DE1BA6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right="0" w:firstLine="0"/>
      <w:jc w:val="right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DE1BA6"/>
    <w:pPr>
      <w:pBdr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ind w:left="0" w:right="0" w:firstLine="0"/>
      <w:jc w:val="right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DE1BA6"/>
    <w:pPr>
      <w:pBdr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left="0" w:right="0" w:firstLine="0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DE1BA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right="0" w:firstLine="0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DE1BA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right="0" w:firstLine="0"/>
      <w:jc w:val="right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DE1BA6"/>
    <w:pPr>
      <w:pBdr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ind w:left="0" w:right="0" w:firstLine="0"/>
      <w:jc w:val="right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DE1BA6"/>
    <w:pPr>
      <w:pBdr>
        <w:bottom w:val="single" w:sz="4" w:space="0" w:color="000000"/>
      </w:pBdr>
      <w:spacing w:before="100" w:beforeAutospacing="1" w:after="100" w:afterAutospacing="1" w:line="240" w:lineRule="auto"/>
      <w:ind w:left="0" w:right="0" w:firstLine="0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DE1BA6"/>
    <w:pPr>
      <w:pBdr>
        <w:top w:val="single" w:sz="4" w:space="0" w:color="000000"/>
      </w:pBdr>
      <w:spacing w:before="100" w:beforeAutospacing="1" w:after="100" w:afterAutospacing="1" w:line="240" w:lineRule="auto"/>
      <w:ind w:left="0" w:right="0" w:firstLine="0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DE1BA6"/>
    <w:pP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DE1BA6"/>
    <w:pPr>
      <w:pBdr>
        <w:bottom w:val="single" w:sz="8" w:space="0" w:color="FFFFFF"/>
        <w:right w:val="single" w:sz="8" w:space="0" w:color="FFFFFF"/>
      </w:pBdr>
      <w:spacing w:before="100" w:beforeAutospacing="1" w:after="100" w:afterAutospacing="1" w:line="240" w:lineRule="auto"/>
      <w:ind w:left="0" w:right="0" w:firstLine="0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DE1BA6"/>
    <w:pPr>
      <w:pBdr>
        <w:left w:val="single" w:sz="8" w:space="0" w:color="FFFFFF"/>
        <w:bottom w:val="single" w:sz="8" w:space="0" w:color="FFFFFF"/>
      </w:pBdr>
      <w:spacing w:before="100" w:beforeAutospacing="1" w:after="100" w:afterAutospacing="1" w:line="240" w:lineRule="auto"/>
      <w:ind w:left="0" w:right="0" w:firstLine="0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DE1BA6"/>
    <w:pPr>
      <w:pBdr>
        <w:bottom w:val="single" w:sz="4" w:space="0" w:color="000000"/>
        <w:right w:val="single" w:sz="8" w:space="0" w:color="FFFFFF"/>
      </w:pBdr>
      <w:spacing w:before="100" w:beforeAutospacing="1" w:after="100" w:afterAutospacing="1" w:line="240" w:lineRule="auto"/>
      <w:ind w:left="0" w:right="0" w:firstLine="0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DE1BA6"/>
    <w:pPr>
      <w:pBdr>
        <w:right w:val="single" w:sz="8" w:space="0" w:color="FFFFFF"/>
      </w:pBdr>
      <w:spacing w:before="100" w:beforeAutospacing="1" w:after="100" w:afterAutospacing="1" w:line="240" w:lineRule="auto"/>
      <w:ind w:left="0" w:right="0" w:firstLine="0"/>
      <w:jc w:val="center"/>
    </w:pPr>
    <w:rPr>
      <w:rFonts w:eastAsia="Times New Roman"/>
      <w:color w:val="000000"/>
      <w:sz w:val="14"/>
      <w:szCs w:val="14"/>
      <w:lang w:eastAsia="ru-RU"/>
    </w:rPr>
  </w:style>
  <w:style w:type="paragraph" w:customStyle="1" w:styleId="xl89">
    <w:name w:val="xl89"/>
    <w:basedOn w:val="a"/>
    <w:rsid w:val="00DE1BA6"/>
    <w:pPr>
      <w:pBdr>
        <w:right w:val="single" w:sz="8" w:space="0" w:color="FFFFFF"/>
      </w:pBdr>
      <w:spacing w:before="100" w:beforeAutospacing="1" w:after="100" w:afterAutospacing="1" w:line="240" w:lineRule="auto"/>
      <w:ind w:left="0" w:right="0" w:firstLine="0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DE1BA6"/>
    <w:pPr>
      <w:pBdr>
        <w:left w:val="single" w:sz="8" w:space="0" w:color="FFFFFF"/>
      </w:pBdr>
      <w:spacing w:before="100" w:beforeAutospacing="1" w:after="100" w:afterAutospacing="1" w:line="240" w:lineRule="auto"/>
      <w:ind w:left="0" w:right="0" w:firstLine="0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DE1BA6"/>
    <w:pPr>
      <w:spacing w:before="100" w:beforeAutospacing="1" w:after="100" w:afterAutospacing="1" w:line="240" w:lineRule="auto"/>
      <w:ind w:left="0" w:right="0" w:firstLine="0"/>
      <w:jc w:val="center"/>
    </w:pPr>
    <w:rPr>
      <w:rFonts w:eastAsia="Times New Roman"/>
      <w:color w:val="000000"/>
      <w:sz w:val="14"/>
      <w:szCs w:val="14"/>
      <w:lang w:eastAsia="ru-RU"/>
    </w:rPr>
  </w:style>
  <w:style w:type="paragraph" w:customStyle="1" w:styleId="xl92">
    <w:name w:val="xl92"/>
    <w:basedOn w:val="a"/>
    <w:rsid w:val="00DE1BA6"/>
    <w:pPr>
      <w:spacing w:before="100" w:beforeAutospacing="1" w:after="100" w:afterAutospacing="1" w:line="240" w:lineRule="auto"/>
      <w:ind w:left="0" w:right="0" w:firstLine="0"/>
      <w:textAlignment w:val="top"/>
    </w:pPr>
    <w:rPr>
      <w:rFonts w:eastAsia="Times New Roman"/>
      <w:color w:val="000000"/>
      <w:sz w:val="16"/>
      <w:szCs w:val="16"/>
      <w:u w:val="single"/>
      <w:lang w:eastAsia="ru-RU"/>
    </w:rPr>
  </w:style>
  <w:style w:type="paragraph" w:customStyle="1" w:styleId="xl93">
    <w:name w:val="xl93"/>
    <w:basedOn w:val="a"/>
    <w:rsid w:val="00DE1BA6"/>
    <w:pPr>
      <w:spacing w:before="100" w:beforeAutospacing="1" w:after="100" w:afterAutospacing="1" w:line="240" w:lineRule="auto"/>
      <w:ind w:left="0" w:right="0" w:firstLine="0"/>
    </w:pPr>
    <w:rPr>
      <w:rFonts w:eastAsia="Times New Roman"/>
      <w:color w:val="000000"/>
      <w:sz w:val="16"/>
      <w:szCs w:val="16"/>
      <w:u w:val="single"/>
      <w:lang w:eastAsia="ru-RU"/>
    </w:rPr>
  </w:style>
  <w:style w:type="paragraph" w:customStyle="1" w:styleId="xl94">
    <w:name w:val="xl94"/>
    <w:basedOn w:val="a"/>
    <w:rsid w:val="00DE1BA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 w:right="0" w:firstLine="0"/>
    </w:pPr>
    <w:rPr>
      <w:rFonts w:eastAsia="Times New Roman"/>
      <w:sz w:val="22"/>
      <w:lang w:eastAsia="ru-RU"/>
    </w:rPr>
  </w:style>
  <w:style w:type="paragraph" w:customStyle="1" w:styleId="xl95">
    <w:name w:val="xl95"/>
    <w:basedOn w:val="a"/>
    <w:rsid w:val="00DE1BA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right="0" w:firstLine="0"/>
    </w:pPr>
    <w:rPr>
      <w:rFonts w:eastAsia="Times New Roman"/>
      <w:sz w:val="22"/>
      <w:lang w:eastAsia="ru-RU"/>
    </w:rPr>
  </w:style>
  <w:style w:type="paragraph" w:customStyle="1" w:styleId="xl96">
    <w:name w:val="xl96"/>
    <w:basedOn w:val="a"/>
    <w:rsid w:val="00DE1BA6"/>
    <w:pPr>
      <w:pBdr>
        <w:bottom w:val="single" w:sz="4" w:space="0" w:color="000000"/>
      </w:pBdr>
      <w:spacing w:before="100" w:beforeAutospacing="1" w:after="100" w:afterAutospacing="1" w:line="240" w:lineRule="auto"/>
      <w:ind w:left="0" w:right="0" w:firstLine="0"/>
    </w:pPr>
    <w:rPr>
      <w:rFonts w:eastAsia="Times New Roman"/>
      <w:sz w:val="22"/>
      <w:lang w:eastAsia="ru-RU"/>
    </w:rPr>
  </w:style>
  <w:style w:type="paragraph" w:customStyle="1" w:styleId="xl97">
    <w:name w:val="xl97"/>
    <w:basedOn w:val="a"/>
    <w:rsid w:val="00DE1BA6"/>
    <w:pPr>
      <w:pBdr>
        <w:right w:val="single" w:sz="4" w:space="0" w:color="000000"/>
      </w:pBdr>
      <w:spacing w:before="100" w:beforeAutospacing="1" w:after="100" w:afterAutospacing="1" w:line="240" w:lineRule="auto"/>
      <w:ind w:left="0" w:right="0" w:firstLine="0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DE1BA6"/>
    <w:pPr>
      <w:spacing w:before="100" w:beforeAutospacing="1" w:after="100" w:afterAutospacing="1" w:line="240" w:lineRule="auto"/>
      <w:ind w:left="0" w:right="0" w:firstLine="0"/>
    </w:pPr>
    <w:rPr>
      <w:rFonts w:eastAsia="Times New Roman"/>
      <w:sz w:val="22"/>
      <w:lang w:eastAsia="ru-RU"/>
    </w:rPr>
  </w:style>
  <w:style w:type="paragraph" w:customStyle="1" w:styleId="xl99">
    <w:name w:val="xl99"/>
    <w:basedOn w:val="a"/>
    <w:rsid w:val="00DE1BA6"/>
    <w:pPr>
      <w:pBdr>
        <w:right w:val="single" w:sz="4" w:space="0" w:color="000000"/>
      </w:pBdr>
      <w:spacing w:before="100" w:beforeAutospacing="1" w:after="100" w:afterAutospacing="1" w:line="240" w:lineRule="auto"/>
      <w:ind w:left="0" w:right="0" w:firstLine="0"/>
    </w:pPr>
    <w:rPr>
      <w:rFonts w:eastAsia="Times New Roman"/>
      <w:sz w:val="22"/>
      <w:lang w:eastAsia="ru-RU"/>
    </w:rPr>
  </w:style>
  <w:style w:type="paragraph" w:customStyle="1" w:styleId="xl100">
    <w:name w:val="xl100"/>
    <w:basedOn w:val="a"/>
    <w:rsid w:val="00DE1BA6"/>
    <w:pPr>
      <w:pBdr>
        <w:top w:val="single" w:sz="8" w:space="0" w:color="000000"/>
      </w:pBdr>
      <w:spacing w:before="100" w:beforeAutospacing="1" w:after="100" w:afterAutospacing="1" w:line="240" w:lineRule="auto"/>
      <w:ind w:left="0" w:right="0" w:firstLine="0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DE1BA6"/>
    <w:pPr>
      <w:pBdr>
        <w:top w:val="single" w:sz="8" w:space="0" w:color="000000"/>
      </w:pBdr>
      <w:spacing w:before="100" w:beforeAutospacing="1" w:after="100" w:afterAutospacing="1" w:line="240" w:lineRule="auto"/>
      <w:ind w:left="0" w:right="0" w:firstLine="0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"/>
    <w:rsid w:val="00DE1BA6"/>
    <w:pPr>
      <w:spacing w:before="100" w:beforeAutospacing="1" w:after="100" w:afterAutospacing="1" w:line="240" w:lineRule="auto"/>
      <w:ind w:left="0" w:right="0" w:firstLine="0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DE1BA6"/>
    <w:pPr>
      <w:pBdr>
        <w:left w:val="single" w:sz="8" w:space="0" w:color="FFFFFF"/>
        <w:bottom w:val="single" w:sz="4" w:space="0" w:color="000000"/>
      </w:pBdr>
      <w:spacing w:before="100" w:beforeAutospacing="1" w:after="100" w:afterAutospacing="1" w:line="240" w:lineRule="auto"/>
      <w:ind w:left="0" w:right="0" w:firstLine="0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DE1BA6"/>
    <w:pPr>
      <w:pBdr>
        <w:left w:val="single" w:sz="8" w:space="0" w:color="FFFFFF"/>
      </w:pBdr>
      <w:spacing w:before="100" w:beforeAutospacing="1" w:after="100" w:afterAutospacing="1" w:line="240" w:lineRule="auto"/>
      <w:ind w:left="0" w:right="0" w:firstLine="0"/>
      <w:jc w:val="center"/>
    </w:pPr>
    <w:rPr>
      <w:rFonts w:eastAsia="Times New Roman"/>
      <w:color w:val="000000"/>
      <w:sz w:val="14"/>
      <w:szCs w:val="14"/>
      <w:lang w:eastAsia="ru-RU"/>
    </w:rPr>
  </w:style>
  <w:style w:type="paragraph" w:customStyle="1" w:styleId="xl105">
    <w:name w:val="xl105"/>
    <w:basedOn w:val="a"/>
    <w:rsid w:val="00DE1BA6"/>
    <w:pPr>
      <w:spacing w:before="100" w:beforeAutospacing="1" w:after="100" w:afterAutospacing="1" w:line="240" w:lineRule="auto"/>
      <w:ind w:left="0" w:right="0" w:firstLine="0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DE1BA6"/>
    <w:rPr>
      <w:rFonts w:ascii="PTSansRegular" w:eastAsia="Times New Roman" w:hAnsi="PTSansRegular"/>
      <w:b/>
      <w:bCs/>
      <w:sz w:val="29"/>
      <w:szCs w:val="29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7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1653</Words>
  <Characters>9428</Characters>
  <Application>Microsoft Office Word</Application>
  <DocSecurity>0</DocSecurity>
  <Lines>78</Lines>
  <Paragraphs>22</Paragraphs>
  <ScaleCrop>false</ScaleCrop>
  <Company>Microsoft</Company>
  <LinksUpToDate>false</LinksUpToDate>
  <CharactersWithSpaces>11059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</dc:creator>
  <cp:lastModifiedBy>Директор</cp:lastModifiedBy>
  <cp:revision>2</cp:revision>
  <dcterms:created xsi:type="dcterms:W3CDTF">2020-03-31T12:32:00Z</dcterms:created>
  <dcterms:modified xsi:type="dcterms:W3CDTF">2022-04-04T06:03:00Z</dcterms:modified>
</cp:coreProperties>
</file>