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A8" w:rsidRDefault="00D965F7" w:rsidP="00F852A8">
      <w:pPr>
        <w:ind w:left="-426" w:firstLine="426"/>
        <w:jc w:val="right"/>
        <w:rPr>
          <w:b/>
        </w:rPr>
      </w:pPr>
      <w:r>
        <w:rPr>
          <w:b/>
        </w:rPr>
        <w:t>Приложение 4</w:t>
      </w:r>
      <w:r w:rsidR="00F852A8" w:rsidRPr="00F852A8">
        <w:rPr>
          <w:b/>
        </w:rPr>
        <w:t>.3.</w:t>
      </w:r>
    </w:p>
    <w:p w:rsidR="00D965F7" w:rsidRPr="00F852A8" w:rsidRDefault="00D965F7" w:rsidP="00F852A8">
      <w:pPr>
        <w:ind w:left="-426" w:firstLine="426"/>
        <w:jc w:val="right"/>
        <w:rPr>
          <w:b/>
        </w:rPr>
      </w:pPr>
    </w:p>
    <w:p w:rsidR="0082044D" w:rsidRDefault="0082044D" w:rsidP="00F852A8">
      <w:pPr>
        <w:ind w:left="-426" w:firstLine="426"/>
        <w:rPr>
          <w:szCs w:val="24"/>
        </w:rPr>
      </w:pPr>
    </w:p>
    <w:p w:rsidR="0082044D" w:rsidRPr="00F852A8" w:rsidRDefault="0082044D" w:rsidP="00F852A8">
      <w:pPr>
        <w:ind w:left="-426" w:firstLine="426"/>
        <w:rPr>
          <w:szCs w:val="24"/>
        </w:rPr>
      </w:pPr>
    </w:p>
    <w:p w:rsidR="00D965F7" w:rsidRPr="00D965F7" w:rsidRDefault="00D965F7" w:rsidP="00D965F7">
      <w:pPr>
        <w:spacing w:line="276" w:lineRule="auto"/>
        <w:ind w:left="0" w:right="0" w:firstLine="0"/>
        <w:rPr>
          <w:rFonts w:eastAsiaTheme="minorEastAsia"/>
          <w:sz w:val="22"/>
          <w:lang w:eastAsia="ru-RU"/>
        </w:rPr>
      </w:pPr>
    </w:p>
    <w:p w:rsidR="00D965F7" w:rsidRPr="00D965F7" w:rsidRDefault="00D965F7" w:rsidP="00D965F7">
      <w:pPr>
        <w:spacing w:line="276" w:lineRule="auto"/>
        <w:ind w:left="0" w:right="0" w:firstLine="0"/>
        <w:jc w:val="center"/>
        <w:rPr>
          <w:rFonts w:eastAsiaTheme="minorEastAsia"/>
          <w:b/>
          <w:sz w:val="32"/>
          <w:lang w:eastAsia="ru-RU"/>
        </w:rPr>
      </w:pPr>
      <w:r w:rsidRPr="00D965F7">
        <w:rPr>
          <w:rFonts w:eastAsiaTheme="minorEastAsia"/>
          <w:b/>
          <w:sz w:val="32"/>
          <w:lang w:eastAsia="ru-RU"/>
        </w:rPr>
        <w:t xml:space="preserve">План мероприятий </w:t>
      </w:r>
    </w:p>
    <w:p w:rsidR="00D965F7" w:rsidRPr="00D965F7" w:rsidRDefault="00D965F7" w:rsidP="00D965F7">
      <w:pPr>
        <w:spacing w:line="276" w:lineRule="auto"/>
        <w:ind w:left="0" w:right="0" w:firstLine="0"/>
        <w:jc w:val="center"/>
        <w:rPr>
          <w:rFonts w:eastAsiaTheme="minorEastAsia"/>
          <w:b/>
          <w:sz w:val="32"/>
          <w:lang w:eastAsia="ru-RU"/>
        </w:rPr>
      </w:pPr>
      <w:r w:rsidRPr="00D965F7">
        <w:rPr>
          <w:rFonts w:eastAsiaTheme="minorEastAsia"/>
          <w:b/>
          <w:sz w:val="32"/>
          <w:lang w:eastAsia="ru-RU"/>
        </w:rPr>
        <w:t>по повышению качества образования</w:t>
      </w:r>
    </w:p>
    <w:p w:rsidR="00D965F7" w:rsidRPr="00D965F7" w:rsidRDefault="00D965F7" w:rsidP="00D965F7">
      <w:pPr>
        <w:spacing w:line="276" w:lineRule="auto"/>
        <w:ind w:left="0" w:right="0" w:firstLine="0"/>
        <w:jc w:val="center"/>
        <w:rPr>
          <w:rFonts w:eastAsiaTheme="minorEastAsia"/>
          <w:b/>
          <w:sz w:val="32"/>
          <w:lang w:eastAsia="ru-RU"/>
        </w:rPr>
      </w:pPr>
      <w:r w:rsidRPr="00D965F7">
        <w:rPr>
          <w:rFonts w:eastAsiaTheme="minorEastAsia"/>
          <w:b/>
          <w:sz w:val="32"/>
          <w:lang w:eastAsia="ru-RU"/>
        </w:rPr>
        <w:t>на 2026-2027</w:t>
      </w:r>
      <w:r>
        <w:rPr>
          <w:rFonts w:eastAsiaTheme="minorEastAsia"/>
          <w:b/>
          <w:sz w:val="32"/>
          <w:lang w:eastAsia="ru-RU"/>
        </w:rPr>
        <w:t xml:space="preserve"> учебный год</w:t>
      </w:r>
      <w:bookmarkStart w:id="0" w:name="_GoBack"/>
      <w:bookmarkEnd w:id="0"/>
    </w:p>
    <w:p w:rsidR="00D965F7" w:rsidRPr="00D965F7" w:rsidRDefault="00D965F7" w:rsidP="00D965F7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515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"/>
        <w:gridCol w:w="2531"/>
        <w:gridCol w:w="1012"/>
        <w:gridCol w:w="2144"/>
        <w:gridCol w:w="2181"/>
        <w:gridCol w:w="335"/>
        <w:gridCol w:w="1284"/>
        <w:gridCol w:w="6"/>
      </w:tblGrid>
      <w:tr w:rsidR="00D965F7" w:rsidRPr="00D965F7" w:rsidTr="00370DEC">
        <w:trPr>
          <w:gridAfter w:val="1"/>
          <w:wAfter w:w="3" w:type="pct"/>
          <w:trHeight w:val="70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Сроки исполнения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Показатель оценки качества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Ответственные</w:t>
            </w:r>
          </w:p>
        </w:tc>
      </w:tr>
      <w:tr w:rsidR="00D965F7" w:rsidRPr="00D965F7" w:rsidTr="00370DEC">
        <w:trPr>
          <w:trHeight w:val="304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Нормативно-правовое, программное обеспечение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Создание и утверждение плана мероприятий по повышению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Сентябрь 2026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D965F7" w:rsidRPr="00D965F7" w:rsidTr="00370DEC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Организационные меры, направленные на повышение качества образования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Развитие внутренней системы оценки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Сентябрь 2026 года – май 2027года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Внесение необходимых изменений и дополнений в план мероприятий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Сентябрь - Октябрь 2026года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Уменьшение доли обучающихся, получивших неудовлетворительные результаты по математике и русскому языку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 математики и русского языка, профильных предметов в 10-11 кл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Индивидуальная работа с учащимися,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показывающими стабильно низкие результаты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 xml:space="preserve">Октябрь 2026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года – май 2027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 xml:space="preserve">Использование эффективных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форм работы со слабоуспевающими учащимися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 xml:space="preserve">Устранение пробелов в знаниях учащихся,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повышение обученности учащихся, испытывающих затруднения в изучении учебных предметов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Учителя-предметн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ики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Собеседование с учащимися и родителями по вопросам подготовки выпускников 9-х и 11-х классов к ГИА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Октябрь 2026 года – март 2027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Успешное прохождение ГИА выпускниками 9-х и 11-х классов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Классные руководители, администрация школы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Работа школы по выполнению «Программы подготовки к ГИА»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качественной подготовки выпускников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Анализ результатов общей и качественной успеваемости по итогам четверти, полугодия, учебного года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Ноябрь, 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Принятие управленческих решений по устранению негативных явлений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Формирование индивидуальных образовательных маршрутов по работе с обучающимися имеющих одну «3», «4»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Ноябрь, 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обучающихся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Заместитель директора, учителя-предметники, классные руководители 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и анализ тренировочных работ по русскому языку и математике, предметов по выбору в 9-х и 11-х классах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среднего балла по математике, русскому языку, предметов по выбору на ОГЭ и ЕГЭ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Подготовка и проведение школьных и классных родительских собраний по актуальным вопросам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ОГЭ и ЕГЭ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Принятие своевременных мер, направленных на повышение качественной </w:t>
            </w: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Принятие управленческих решений по устранению негативных явлений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директора, классные руководители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Организация обучения детей, пропускающих уроки по уважительным причинам и болезни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Использование эффективных форм работы с данной категорией обучающихся 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Учителя-предметники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 xml:space="preserve">Анализ результатов ВПР, поэлементный анализ уровня достижения планируемых результатов обучения,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Август-сентябрь 2025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Независимая оценка, экспертная аналитика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Выявление проблемных полей и дефицитов в овладении базовыми знаниями и умениями как для каждого обучающегося, так и для класса в целом, разработка индивидуальных образовательных маршрутов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Учителя-предметники, руководители ШМО, 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Совет профилактики с приглашением родителей обучающихся систематически пропускающих занятия без уважительной причины и имеющих академическую задолженность по 2 и более предметам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обучающихся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ascii="Calibri" w:eastAsia="Times New Roman" w:hAnsi="Calibri" w:cs="Calibri"/>
                <w:color w:val="FF0000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Организация индивидуальной работы с учащимися «группы риска», направленной на компенсацию выявленных причин учебной неуспешности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обучающихся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Формирование индивидуальных образовательных маршрутов по работе с одаренными учащимися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Повышение качества обучающихся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 w:rsidRPr="00D965F7">
              <w:rPr>
                <w:rFonts w:eastAsiaTheme="minorEastAsia"/>
                <w:szCs w:val="24"/>
                <w:lang w:eastAsia="ru-RU"/>
              </w:rPr>
              <w:t>Учителя-предметники</w:t>
            </w:r>
          </w:p>
        </w:tc>
      </w:tr>
      <w:tr w:rsidR="00D965F7" w:rsidRPr="00D965F7" w:rsidTr="00370DEC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Повышение профессиональной компетентности педагогических кадров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заседаний ШМО по вопросам повышения качества образования: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- качество подготовки выпускников к ГИА;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- подготовка и проведение ВПР;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- организация деятельности учителей по подготовке учащихся, имеющих трудности в освоении учебных программ; 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- организация работы с одаренными детьми.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заседаний ШМО в соответствии с планом школы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директора,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руководители ШМО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Обмен педагогическим опытом в форме взаимопосещения уроков, организация декады открытых уроков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Выполнение плана работы методического совета школы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Посещение педагогами курсов повышения квалификации, внешкольных семинаров и круглых столов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Выполнение плана повышения квалификации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Повышение профессиональной компетентности педагогов. Повышение качества преподавания 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Директор, заместитель директора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Организация изучения демоверсий КИМ ГИА 2025 года, ознакомление с методическими рекомендациями об особенностях подготовки к ГИА в 2025 году по каждому учебному предмету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Октябрь-ноябрь 2025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Средний тестовый балл ОГЭ и ЕГЭ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подготовки выпускников 9-х и 11-х классов к ГИА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директора, руководители ШМО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Перекрестные проверки контрольных работ учителями-предметниками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Единство требований к проверке работ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Объективность оценивания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Учителя-предметники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Административный контроль за состоянием преподавания предметов с низким рейтингом по результатам внешней оценки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Принятие своевременных мер, направленных на повышение качественной подготовки обучающихся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качества подготовки обучающихся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директора,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Малые педсоветы «Готовность обучающихся выпускных классов к итоговой аттестации»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24" w:right="0" w:firstLine="0"/>
              <w:contextualSpacing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Повышение среднего балла по математике, русскому языку, предметов по выбору на ОГЭ и ЕГЭ</w:t>
            </w:r>
          </w:p>
        </w:tc>
        <w:tc>
          <w:tcPr>
            <w:tcW w:w="6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директора, учителя-предметники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szCs w:val="24"/>
                <w:lang w:eastAsia="ru-RU"/>
              </w:rPr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Всероссийских проверочных работ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годового итогового контроля 2-8,10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Руководители ШМО 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Участие в ГИА 9,11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июнь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Независимая оценка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Получение объективной информации об уровне обученности обучающихся 9,11 кл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 Заместитель директора</w:t>
            </w:r>
          </w:p>
        </w:tc>
      </w:tr>
      <w:tr w:rsidR="00D965F7" w:rsidRPr="00D965F7" w:rsidTr="00370DEC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D965F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Работа с родителями по повышению качества образования учащихся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Родительские собрания «Внешние оценочные процедуры: что и как проверяется?»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Сентябрь, октябрь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родителей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Информирование родителей через официальный сайт школы о графике и технологии проведения внешних оценочных процедур, памяток «Как помочь ребенку»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родителей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Организация родительского лектория по вопросам качества образования школьников:</w:t>
            </w:r>
          </w:p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«Причины школьной неуспешности ребенка»;</w:t>
            </w:r>
          </w:p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«Как помочь ребенку стать успешным»;</w:t>
            </w:r>
          </w:p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«Бумеранг родительского гнева»;</w:t>
            </w:r>
          </w:p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«Все начинается с семьи».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родителей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D965F7" w:rsidRPr="00D965F7" w:rsidTr="00370DEC">
        <w:trPr>
          <w:gridAfter w:val="1"/>
          <w:wAfter w:w="3" w:type="pct"/>
          <w:trHeight w:val="1381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Организация  совместной внеурочной деятельности обучающихся и их родителей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родителей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Учителя-предметники,</w:t>
            </w:r>
          </w:p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D965F7" w:rsidRPr="00D965F7" w:rsidTr="00370DEC">
        <w:trPr>
          <w:gridAfter w:val="1"/>
          <w:wAfter w:w="3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Проведение родительских собраний с освещением результатов обученности обучающихся и планированием мероприятий по повышению качества образования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100% охват родителей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5F7" w:rsidRPr="00D965F7" w:rsidRDefault="00D965F7" w:rsidP="00D965F7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965F7" w:rsidRPr="00D965F7" w:rsidRDefault="00D965F7" w:rsidP="00D965F7">
            <w:pPr>
              <w:spacing w:before="90" w:after="210" w:line="240" w:lineRule="auto"/>
              <w:ind w:left="0" w:right="0" w:firstLine="0"/>
              <w:rPr>
                <w:rFonts w:eastAsia="Times New Roman"/>
                <w:szCs w:val="24"/>
                <w:lang w:eastAsia="ru-RU"/>
              </w:rPr>
            </w:pPr>
            <w:r w:rsidRPr="00D965F7">
              <w:rPr>
                <w:rFonts w:eastAsia="Times New Roman"/>
                <w:szCs w:val="24"/>
                <w:lang w:eastAsia="ru-RU"/>
              </w:rPr>
              <w:t>Классные руководители</w:t>
            </w:r>
          </w:p>
        </w:tc>
      </w:tr>
    </w:tbl>
    <w:p w:rsidR="00D965F7" w:rsidRPr="00D965F7" w:rsidRDefault="00D965F7" w:rsidP="00D965F7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/>
          <w:color w:val="000000"/>
          <w:szCs w:val="24"/>
          <w:lang w:eastAsia="ru-RU"/>
        </w:rPr>
      </w:pPr>
    </w:p>
    <w:p w:rsidR="00F852A8" w:rsidRPr="00F852A8" w:rsidRDefault="00F852A8" w:rsidP="00F852A8">
      <w:pPr>
        <w:ind w:left="-426" w:firstLine="426"/>
        <w:rPr>
          <w:b/>
          <w:szCs w:val="24"/>
        </w:rPr>
      </w:pPr>
    </w:p>
    <w:sectPr w:rsidR="00F852A8" w:rsidRPr="00F852A8" w:rsidSect="00F852A8">
      <w:type w:val="continuous"/>
      <w:pgSz w:w="11906" w:h="16838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F852A8"/>
    <w:rsid w:val="001951A6"/>
    <w:rsid w:val="00426A08"/>
    <w:rsid w:val="00767813"/>
    <w:rsid w:val="0082044D"/>
    <w:rsid w:val="00A13ED8"/>
    <w:rsid w:val="00A23576"/>
    <w:rsid w:val="00C06123"/>
    <w:rsid w:val="00C47675"/>
    <w:rsid w:val="00D0703F"/>
    <w:rsid w:val="00D965F7"/>
    <w:rsid w:val="00EC3EDC"/>
    <w:rsid w:val="00ED44DE"/>
    <w:rsid w:val="00F34D5B"/>
    <w:rsid w:val="00F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43A"/>
  <w15:docId w15:val="{3F59A6FA-03B3-4CE9-91A2-4949D363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1701" w:right="56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1335</Words>
  <Characters>7612</Characters>
  <Application>Microsoft Office Word</Application>
  <DocSecurity>0</DocSecurity>
  <Lines>63</Lines>
  <Paragraphs>17</Paragraphs>
  <ScaleCrop>false</ScaleCrop>
  <Company>Microsoft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Пользователь</cp:lastModifiedBy>
  <cp:revision>3</cp:revision>
  <dcterms:created xsi:type="dcterms:W3CDTF">2020-03-31T19:30:00Z</dcterms:created>
  <dcterms:modified xsi:type="dcterms:W3CDTF">2026-04-24T18:06:00Z</dcterms:modified>
</cp:coreProperties>
</file>